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2年1月1日至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2年3月31日。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附表2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附表3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附表4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附表5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附表6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附表7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附表8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附表9 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bookmarkStart w:id="0" w:name="_GoBack"/>
      <w:bookmarkEnd w:id="0"/>
      <w:r>
        <w:rPr>
          <w:rFonts w:ascii="仿宋_GB2312" w:eastAsia="仿宋_GB2312"/>
          <w:sz w:val="28"/>
        </w:rPr>
        <w:t>17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266</w:t>
      </w:r>
      <w:r>
        <w:rPr>
          <w:rFonts w:hint="eastAsia" w:ascii="仿宋_GB2312" w:eastAsia="仿宋_GB2312"/>
          <w:sz w:val="32"/>
          <w:szCs w:val="32"/>
        </w:rPr>
        <w:t>家次，发现违法违规的生产企业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184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15766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1826家次，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719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543</w:t>
      </w:r>
      <w:r>
        <w:rPr>
          <w:rFonts w:hint="eastAsia" w:ascii="仿宋_GB2312" w:eastAsia="仿宋_GB2312"/>
          <w:sz w:val="32"/>
          <w:szCs w:val="32"/>
        </w:rPr>
        <w:t>家次。（详见附表2）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1594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1272</w:t>
      </w:r>
      <w:r>
        <w:rPr>
          <w:rFonts w:hint="eastAsia" w:ascii="仿宋_GB2312" w:eastAsia="仿宋_GB2312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353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216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家。（详见附表4）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32817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1174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6584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238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47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43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cs="Times New Roman"/>
          <w:sz w:val="32"/>
          <w:szCs w:val="32"/>
          <w:lang w:bidi="ar-SA"/>
        </w:rPr>
        <w:t>家次，停产整改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（详见附表6）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12350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157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133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家次。（详见附表7）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bidi w:val="0"/>
        <w:spacing w:before="0" w:after="0" w:line="560" w:lineRule="exact"/>
        <w:ind w:left="640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一季度抽验任务未下达。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（详见附表8）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684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587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314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1099.52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500.95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12.64</w:t>
      </w:r>
      <w:r>
        <w:rPr>
          <w:rFonts w:hint="eastAsia" w:ascii="仿宋_GB2312" w:eastAsia="仿宋_GB2312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停产停业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户，移送司法机关案件数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311件，货值10万元-20万元案件1件，货值50万元-1000万元案件2件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240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76.43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212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67.52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21.82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104.74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1.76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98.80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5万元-20万元案件1件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80.72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63.86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190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简易程序案件。一般程序案件中货值金额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23.41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83.99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2.66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157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121件，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63.68</w:t>
      </w:r>
      <w:r>
        <w:rPr>
          <w:rFonts w:hint="eastAsia" w:ascii="仿宋_GB2312" w:eastAsia="仿宋_GB2312"/>
          <w:sz w:val="32"/>
          <w:szCs w:val="32"/>
        </w:rPr>
        <w:t>%。从货值划分看，货值2万元以下的案件占一般程序案件总数的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98.95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2万元-20万元案件2件</w:t>
      </w:r>
      <w:r>
        <w:rPr>
          <w:rFonts w:hint="eastAsia" w:ascii="仿宋_GB2312" w:eastAsia="仿宋_GB2312"/>
          <w:sz w:val="32"/>
          <w:szCs w:val="32"/>
        </w:rPr>
        <w:t>；从违法主体来看，主要是经营企业，占一般程序案件总数的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54.74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8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36</w:t>
            </w:r>
          </w:p>
        </w:tc>
      </w:tr>
    </w:tbl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附表2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8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15766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601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53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附表3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2866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353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32817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8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8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133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8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8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Style w:val="9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1099.52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500.95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276.53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265.43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104.74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/>
    <w:sectPr>
      <w:headerReference r:id="rId5" w:type="default"/>
      <w:footerReference r:id="rId7" w:type="default"/>
      <w:headerReference r:id="rId6" w:type="even"/>
      <w:pgSz w:w="11907" w:h="16840"/>
      <w:pgMar w:top="1531" w:right="1531" w:bottom="1531" w:left="1531" w:header="851" w:footer="992" w:gutter="0"/>
      <w:pgNumType w:start="1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3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5F4765D5"/>
    <w:rsid w:val="6E7B4AE7"/>
    <w:rsid w:val="7659AC20"/>
    <w:rsid w:val="7D975921"/>
    <w:rsid w:val="7EE68729"/>
    <w:rsid w:val="DF1FC577"/>
    <w:rsid w:val="DFEE90F3"/>
    <w:rsid w:val="E6F72A64"/>
    <w:rsid w:val="ED550768"/>
    <w:rsid w:val="ED7B1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Organization</Company>
  <Pages>19</Pages>
  <Words>5058</Words>
  <Characters>5769</Characters>
  <Lines>1310</Lines>
  <Paragraphs>1167</Paragraphs>
  <TotalTime>17</TotalTime>
  <ScaleCrop>false</ScaleCrop>
  <LinksUpToDate>false</LinksUpToDate>
  <CharactersWithSpaces>6137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2021-10-21T17:24:00Z</dcterms:created>
  <dc:creator>ad</dc:creator>
  <cp:lastModifiedBy>gxxc</cp:lastModifiedBy>
  <dcterms:modified xsi:type="dcterms:W3CDTF">2022-04-26T17:21:57Z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