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</w:rPr>
        <w:t>1</w:t>
      </w:r>
    </w:p>
    <w:p>
      <w:pPr>
        <w:spacing w:line="500" w:lineRule="exact"/>
        <w:ind w:left="1440" w:hanging="1440" w:hangingChars="45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</w:t>
      </w:r>
    </w:p>
    <w:p>
      <w:pPr>
        <w:spacing w:line="600" w:lineRule="exact"/>
        <w:ind w:left="1980" w:hanging="1980" w:hangingChars="450"/>
        <w:rPr>
          <w:rFonts w:ascii="方正小标宋简体" w:eastAsia="方正小标宋简体"/>
          <w:color w:val="000000"/>
          <w:kern w:val="36"/>
          <w:sz w:val="44"/>
          <w:szCs w:val="44"/>
        </w:rPr>
      </w:pPr>
      <w:r>
        <w:rPr>
          <w:rFonts w:ascii="方正小标宋简体" w:eastAsia="方正小标宋简体"/>
          <w:color w:val="000000"/>
          <w:kern w:val="36"/>
          <w:sz w:val="44"/>
          <w:szCs w:val="44"/>
        </w:rPr>
        <w:t>自治区药监局</w:t>
      </w:r>
      <w:r>
        <w:rPr>
          <w:rFonts w:hint="eastAsia" w:ascii="方正小标宋简体" w:eastAsia="方正小标宋简体"/>
          <w:color w:val="000000"/>
          <w:kern w:val="36"/>
          <w:sz w:val="44"/>
          <w:szCs w:val="44"/>
        </w:rPr>
        <w:t>办公区停车棚刷油漆翻新</w:t>
      </w:r>
      <w:bookmarkStart w:id="0" w:name="_GoBack"/>
      <w:bookmarkEnd w:id="0"/>
      <w:r>
        <w:rPr>
          <w:rFonts w:ascii="方正小标宋简体" w:eastAsia="方正小标宋简体"/>
          <w:color w:val="000000"/>
          <w:kern w:val="36"/>
          <w:sz w:val="44"/>
          <w:szCs w:val="44"/>
        </w:rPr>
        <w:t>改造</w:t>
      </w:r>
      <w:r>
        <w:rPr>
          <w:rFonts w:hint="eastAsia" w:ascii="方正小标宋简体" w:eastAsia="方正小标宋简体"/>
          <w:color w:val="000000"/>
          <w:kern w:val="36"/>
          <w:sz w:val="44"/>
          <w:szCs w:val="44"/>
        </w:rPr>
        <w:t>项目</w:t>
      </w:r>
      <w:r>
        <w:rPr>
          <w:rFonts w:ascii="方正小标宋简体" w:eastAsia="方正小标宋简体"/>
          <w:color w:val="000000"/>
          <w:kern w:val="36"/>
          <w:sz w:val="44"/>
          <w:szCs w:val="44"/>
        </w:rPr>
        <w:t>采购需求一览表</w:t>
      </w:r>
    </w:p>
    <w:p>
      <w:pPr>
        <w:spacing w:line="500" w:lineRule="exact"/>
        <w:ind w:left="1350" w:hanging="1350" w:hangingChars="450"/>
        <w:rPr>
          <w:rFonts w:ascii="方正小标宋简体" w:eastAsia="方正小标宋简体"/>
          <w:color w:val="000000"/>
          <w:kern w:val="36"/>
          <w:sz w:val="30"/>
          <w:szCs w:val="30"/>
        </w:rPr>
      </w:pPr>
    </w:p>
    <w:tbl>
      <w:tblPr>
        <w:tblStyle w:val="9"/>
        <w:tblW w:w="89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680"/>
        <w:gridCol w:w="720"/>
        <w:gridCol w:w="718"/>
        <w:gridCol w:w="5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服务名称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数量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单位</w:t>
            </w: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项目需求或技术参数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right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 w:line="360" w:lineRule="exact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自治区药监局</w:t>
            </w:r>
            <w:r>
              <w:rPr>
                <w:rFonts w:hint="eastAsia" w:ascii="Times New Roman" w:eastAsia="仿宋_GB2312"/>
                <w:szCs w:val="24"/>
              </w:rPr>
              <w:t>办公区停车棚刷油漆翻新改造项目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Cs w:val="24"/>
              </w:rPr>
            </w:pPr>
            <w:r>
              <w:rPr>
                <w:rFonts w:ascii="仿宋_GB2312" w:eastAsia="仿宋_GB2312"/>
                <w:color w:val="000000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Cs w:val="24"/>
              </w:rPr>
            </w:pPr>
            <w:r>
              <w:rPr>
                <w:rFonts w:ascii="仿宋_GB2312" w:eastAsia="仿宋_GB2312"/>
                <w:color w:val="000000"/>
                <w:szCs w:val="24"/>
              </w:rPr>
              <w:t>项</w:t>
            </w:r>
          </w:p>
        </w:tc>
        <w:tc>
          <w:tcPr>
            <w:tcW w:w="5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 w:val="21"/>
              </w:rPr>
            </w:pPr>
            <w:r>
              <w:rPr>
                <w:rFonts w:ascii="Times New Roman" w:eastAsia="仿宋_GB2312"/>
                <w:szCs w:val="24"/>
              </w:rPr>
              <w:t>严格按照工程量清单及所需要的材料产品规格型号施工，监工人员不在现场时，施工方应拍照留存作为检查资料，按时完成施工，结算时</w:t>
            </w:r>
            <w:r>
              <w:rPr>
                <w:rFonts w:hint="eastAsia" w:ascii="Times New Roman" w:eastAsia="仿宋_GB2312"/>
                <w:szCs w:val="24"/>
              </w:rPr>
              <w:t>按报价函金额或合同约定价计算，如遇特殊情况，也可</w:t>
            </w:r>
            <w:r>
              <w:rPr>
                <w:rFonts w:ascii="Times New Roman" w:eastAsia="仿宋_GB2312"/>
                <w:szCs w:val="24"/>
              </w:rPr>
              <w:t>按</w:t>
            </w:r>
            <w:r>
              <w:rPr>
                <w:rFonts w:hint="eastAsia" w:ascii="Times New Roman" w:eastAsia="仿宋_GB2312"/>
                <w:szCs w:val="24"/>
              </w:rPr>
              <w:t>不超过第三方造价审核总价范围内</w:t>
            </w:r>
            <w:r>
              <w:rPr>
                <w:rFonts w:ascii="Times New Roman" w:eastAsia="仿宋_GB2312"/>
                <w:szCs w:val="24"/>
              </w:rPr>
              <w:t>计算。如遇其他问题双方协商予以解决。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b/>
                <w:bCs/>
                <w:color w:val="000000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Cs w:val="24"/>
              </w:rPr>
              <w:t>商务条款及其他要求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报价要求</w:t>
            </w:r>
          </w:p>
        </w:tc>
        <w:tc>
          <w:tcPr>
            <w:tcW w:w="6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000000"/>
                <w:sz w:val="21"/>
              </w:rPr>
            </w:pPr>
            <w:r>
              <w:rPr>
                <w:rFonts w:ascii="Times New Roman" w:eastAsia="仿宋_GB2312"/>
                <w:szCs w:val="24"/>
              </w:rPr>
              <w:t>报价包括材料产品成本、人工、施工器械、包装、辅料、耗材、运输、保管、存放、</w:t>
            </w:r>
            <w:r>
              <w:rPr>
                <w:rFonts w:hint="eastAsia" w:ascii="Times New Roman" w:eastAsia="仿宋_GB2312"/>
                <w:szCs w:val="24"/>
              </w:rPr>
              <w:t>工人保险、</w:t>
            </w:r>
            <w:r>
              <w:rPr>
                <w:rFonts w:ascii="Times New Roman" w:eastAsia="仿宋_GB2312"/>
                <w:szCs w:val="24"/>
              </w:rPr>
              <w:t>验收等各种费用和售后服务、税金及其它所有成本费用的总和；采购人不再支付任何费用。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服务期限及地点</w:t>
            </w:r>
          </w:p>
        </w:tc>
        <w:tc>
          <w:tcPr>
            <w:tcW w:w="6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eastAsia="仿宋_GB2312"/>
                <w:szCs w:val="24"/>
              </w:rPr>
            </w:pPr>
            <w:r>
              <w:rPr>
                <w:rFonts w:ascii="Times New Roman" w:eastAsia="仿宋_GB2312"/>
                <w:szCs w:val="24"/>
              </w:rPr>
              <w:t>1、施工竣工时间：自确定供应商后，一个月内完成，202</w:t>
            </w:r>
            <w:r>
              <w:rPr>
                <w:rFonts w:hint="eastAsia" w:ascii="Times New Roman" w:eastAsia="仿宋_GB2312"/>
                <w:szCs w:val="24"/>
              </w:rPr>
              <w:t>6</w:t>
            </w:r>
            <w:r>
              <w:rPr>
                <w:rFonts w:ascii="Times New Roman" w:eastAsia="仿宋_GB2312"/>
                <w:szCs w:val="24"/>
              </w:rPr>
              <w:t>年  月  日至   月  日止。</w:t>
            </w:r>
          </w:p>
          <w:p>
            <w:pPr>
              <w:spacing w:line="360" w:lineRule="exact"/>
              <w:rPr>
                <w:color w:val="000000"/>
                <w:sz w:val="21"/>
              </w:rPr>
            </w:pPr>
            <w:r>
              <w:rPr>
                <w:rFonts w:ascii="Times New Roman" w:eastAsia="仿宋_GB2312"/>
                <w:szCs w:val="24"/>
              </w:rPr>
              <w:t>2、施工地点：南宁市青秀区</w:t>
            </w:r>
            <w:r>
              <w:rPr>
                <w:rFonts w:hint="eastAsia" w:ascii="Times New Roman" w:eastAsia="仿宋_GB2312"/>
                <w:szCs w:val="24"/>
              </w:rPr>
              <w:t>云景路32号自治区药品监督管理局办公区5个停车棚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付款方式</w:t>
            </w:r>
          </w:p>
        </w:tc>
        <w:tc>
          <w:tcPr>
            <w:tcW w:w="6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000000"/>
                <w:sz w:val="21"/>
              </w:rPr>
            </w:pPr>
            <w:r>
              <w:rPr>
                <w:rFonts w:ascii="Times New Roman" w:eastAsia="仿宋_GB2312"/>
                <w:szCs w:val="24"/>
              </w:rPr>
              <w:t>自施工竣工完毕并经验收合格之日起</w:t>
            </w:r>
            <w:r>
              <w:rPr>
                <w:rFonts w:ascii="Times New Roman" w:eastAsia="仿宋_GB2312"/>
                <w:szCs w:val="24"/>
                <w:u w:val="single"/>
              </w:rPr>
              <w:t xml:space="preserve"> 15</w:t>
            </w:r>
            <w:r>
              <w:rPr>
                <w:rFonts w:ascii="Times New Roman" w:eastAsia="仿宋_GB2312"/>
                <w:szCs w:val="24"/>
              </w:rPr>
              <w:t>个</w:t>
            </w:r>
            <w:r>
              <w:rPr>
                <w:rFonts w:hint="eastAsia" w:ascii="Times New Roman" w:eastAsia="仿宋_GB2312"/>
                <w:szCs w:val="24"/>
              </w:rPr>
              <w:t>工作日</w:t>
            </w:r>
            <w:r>
              <w:rPr>
                <w:rFonts w:ascii="Times New Roman" w:eastAsia="仿宋_GB2312"/>
                <w:szCs w:val="24"/>
              </w:rPr>
              <w:t>内一次性付清（不计利息）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</w:rPr>
              <w:t>其他要求</w:t>
            </w:r>
          </w:p>
        </w:tc>
        <w:tc>
          <w:tcPr>
            <w:tcW w:w="6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color w:val="000000"/>
                <w:sz w:val="21"/>
              </w:rPr>
            </w:pPr>
            <w:r>
              <w:rPr>
                <w:rFonts w:ascii="Times New Roman" w:eastAsia="仿宋_GB2312"/>
                <w:szCs w:val="24"/>
              </w:rPr>
              <w:t>质保期为</w:t>
            </w:r>
            <w:r>
              <w:rPr>
                <w:rFonts w:hint="eastAsia" w:ascii="Times New Roman" w:eastAsia="仿宋_GB2312"/>
                <w:szCs w:val="24"/>
              </w:rPr>
              <w:t>2</w:t>
            </w:r>
            <w:r>
              <w:rPr>
                <w:rFonts w:ascii="Times New Roman" w:eastAsia="仿宋_GB2312"/>
                <w:szCs w:val="24"/>
              </w:rPr>
              <w:t>年，质保金按合同总价款的3%收取，待验收合格后，由中标供应商转入我局指定对公账户，</w:t>
            </w:r>
            <w:r>
              <w:rPr>
                <w:rFonts w:hint="eastAsia" w:ascii="Times New Roman" w:eastAsia="仿宋_GB2312"/>
                <w:szCs w:val="24"/>
              </w:rPr>
              <w:t>2</w:t>
            </w:r>
            <w:r>
              <w:rPr>
                <w:rFonts w:ascii="Times New Roman" w:eastAsia="仿宋_GB2312"/>
                <w:szCs w:val="24"/>
              </w:rPr>
              <w:t>年后自动退回对方账户。</w:t>
            </w:r>
          </w:p>
        </w:tc>
      </w:tr>
    </w:tbl>
    <w:p>
      <w:pPr>
        <w:jc w:val="center"/>
        <w:rPr>
          <w:rFonts w:ascii="方正小标宋简体" w:hAnsi="Calibri" w:eastAsia="方正小标宋简体"/>
          <w:sz w:val="32"/>
          <w:szCs w:val="32"/>
        </w:rPr>
      </w:pPr>
    </w:p>
    <w:p>
      <w:pPr>
        <w:jc w:val="center"/>
        <w:rPr>
          <w:rFonts w:ascii="方正小标宋简体" w:hAnsi="Calibri" w:eastAsia="方正小标宋简体"/>
          <w:sz w:val="32"/>
          <w:szCs w:val="32"/>
        </w:rPr>
      </w:pPr>
    </w:p>
    <w:p>
      <w:pPr>
        <w:jc w:val="center"/>
        <w:rPr>
          <w:rFonts w:ascii="方正小标宋简体" w:hAnsi="Calibri" w:eastAsia="方正小标宋简体"/>
          <w:sz w:val="32"/>
          <w:szCs w:val="32"/>
        </w:rPr>
      </w:pPr>
    </w:p>
    <w:p>
      <w:pPr>
        <w:jc w:val="center"/>
        <w:rPr>
          <w:rFonts w:ascii="方正小标宋简体" w:hAnsi="Calibri" w:eastAsia="方正小标宋简体"/>
          <w:sz w:val="32"/>
          <w:szCs w:val="32"/>
        </w:rPr>
      </w:pPr>
    </w:p>
    <w:p>
      <w:pPr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广西壮族自治区药监局车棚刷油漆翻新改造项目工程量清单</w:t>
      </w:r>
    </w:p>
    <w:p>
      <w:pPr>
        <w:ind w:firstLine="420" w:firstLineChars="200"/>
        <w:jc w:val="both"/>
        <w:rPr>
          <w:rFonts w:ascii="Calibri" w:hAnsi="Calibri"/>
          <w:sz w:val="21"/>
          <w:szCs w:val="24"/>
        </w:rPr>
      </w:pPr>
    </w:p>
    <w:p>
      <w:pPr>
        <w:numPr>
          <w:ilvl w:val="0"/>
          <w:numId w:val="1"/>
        </w:numPr>
        <w:ind w:firstLine="560" w:firstLineChars="200"/>
        <w:jc w:val="both"/>
        <w:rPr>
          <w:rFonts w:ascii="方正仿宋_GBK" w:hAnsi="Calibri" w:eastAsia="方正仿宋_GBK"/>
          <w:sz w:val="28"/>
          <w:szCs w:val="28"/>
        </w:rPr>
      </w:pPr>
      <w:r>
        <w:rPr>
          <w:rFonts w:hint="eastAsia" w:ascii="方正仿宋_GBK" w:hAnsi="Calibri" w:eastAsia="方正仿宋_GBK"/>
          <w:sz w:val="28"/>
          <w:szCs w:val="28"/>
        </w:rPr>
        <w:t>车棚漆翻新工程量</w:t>
      </w:r>
    </w:p>
    <w:tbl>
      <w:tblPr>
        <w:tblStyle w:val="9"/>
        <w:tblpPr w:leftFromText="180" w:rightFromText="180" w:vertAnchor="text" w:horzAnchor="page" w:tblpX="2610" w:tblpY="2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1703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80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项目名称及</w:t>
            </w:r>
          </w:p>
          <w:p>
            <w:pPr>
              <w:spacing w:line="52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项目特征描述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单位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工程量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800" w:type="dxa"/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1.油漆、涂料、裱糊工程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㎡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1118.61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800" w:type="dxa"/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1.1手工铲除原车棚钢架破旧金属面油漆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个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办公区内5个停车棚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800" w:type="dxa"/>
            <w:shd w:val="clear" w:color="auto" w:fill="auto"/>
            <w:vAlign w:val="center"/>
          </w:tcPr>
          <w:p>
            <w:pPr>
              <w:spacing w:line="520" w:lineRule="exact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1.2环氧树脂油漆一底两面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个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办公区内5个停车棚</w:t>
            </w:r>
          </w:p>
        </w:tc>
      </w:tr>
    </w:tbl>
    <w:p>
      <w:pPr>
        <w:spacing w:line="520" w:lineRule="exact"/>
        <w:jc w:val="both"/>
        <w:rPr>
          <w:rFonts w:ascii="方正仿宋_GBK" w:hAnsi="Calibri" w:eastAsia="方正仿宋_GBK"/>
          <w:sz w:val="28"/>
          <w:szCs w:val="28"/>
        </w:rPr>
      </w:pPr>
    </w:p>
    <w:p>
      <w:pPr>
        <w:spacing w:line="520" w:lineRule="exact"/>
        <w:jc w:val="both"/>
        <w:rPr>
          <w:rFonts w:ascii="方正仿宋_GBK" w:hAnsi="Calibri" w:eastAsia="方正仿宋_GBK"/>
          <w:sz w:val="28"/>
          <w:szCs w:val="28"/>
        </w:rPr>
      </w:pPr>
    </w:p>
    <w:p>
      <w:pPr>
        <w:spacing w:line="520" w:lineRule="exact"/>
        <w:jc w:val="both"/>
        <w:rPr>
          <w:rFonts w:ascii="方正仿宋_GBK" w:hAnsi="Calibri" w:eastAsia="方正仿宋_GBK"/>
          <w:sz w:val="28"/>
          <w:szCs w:val="28"/>
        </w:rPr>
      </w:pPr>
    </w:p>
    <w:p>
      <w:pPr>
        <w:spacing w:line="520" w:lineRule="exact"/>
        <w:jc w:val="both"/>
        <w:rPr>
          <w:rFonts w:ascii="方正仿宋_GBK" w:hAnsi="Calibri" w:eastAsia="方正仿宋_GBK"/>
          <w:sz w:val="28"/>
          <w:szCs w:val="28"/>
        </w:rPr>
      </w:pPr>
    </w:p>
    <w:p>
      <w:pPr>
        <w:spacing w:line="520" w:lineRule="exact"/>
        <w:ind w:firstLine="560" w:firstLineChars="200"/>
        <w:jc w:val="both"/>
        <w:rPr>
          <w:rFonts w:ascii="方正仿宋_GBK" w:hAnsi="Calibri" w:eastAsia="方正仿宋_GBK"/>
          <w:sz w:val="28"/>
          <w:szCs w:val="28"/>
        </w:rPr>
      </w:pPr>
    </w:p>
    <w:p>
      <w:pPr>
        <w:spacing w:line="520" w:lineRule="exact"/>
        <w:ind w:firstLine="560" w:firstLineChars="200"/>
        <w:jc w:val="both"/>
        <w:rPr>
          <w:rFonts w:ascii="方正仿宋_GBK" w:hAnsi="Calibri" w:eastAsia="方正仿宋_GBK"/>
          <w:sz w:val="28"/>
          <w:szCs w:val="28"/>
        </w:rPr>
      </w:pPr>
    </w:p>
    <w:p>
      <w:pPr>
        <w:spacing w:line="520" w:lineRule="exact"/>
        <w:ind w:firstLine="560" w:firstLineChars="200"/>
        <w:jc w:val="both"/>
        <w:rPr>
          <w:rFonts w:ascii="方正仿宋_GBK" w:hAnsi="Calibri" w:eastAsia="方正仿宋_GBK"/>
          <w:sz w:val="28"/>
          <w:szCs w:val="28"/>
        </w:rPr>
      </w:pPr>
    </w:p>
    <w:p>
      <w:pPr>
        <w:spacing w:line="520" w:lineRule="exact"/>
        <w:ind w:firstLine="560" w:firstLineChars="200"/>
        <w:jc w:val="both"/>
        <w:rPr>
          <w:rFonts w:ascii="方正仿宋_GBK" w:hAnsi="Calibri" w:eastAsia="方正仿宋_GBK"/>
          <w:sz w:val="28"/>
          <w:szCs w:val="28"/>
        </w:rPr>
      </w:pPr>
    </w:p>
    <w:p>
      <w:pPr>
        <w:spacing w:line="520" w:lineRule="exact"/>
        <w:jc w:val="both"/>
        <w:rPr>
          <w:rFonts w:ascii="方正仿宋_GBK" w:hAnsi="Calibri" w:eastAsia="方正仿宋_GBK"/>
          <w:sz w:val="28"/>
          <w:szCs w:val="28"/>
        </w:rPr>
      </w:pPr>
    </w:p>
    <w:p>
      <w:pPr>
        <w:spacing w:line="520" w:lineRule="exact"/>
        <w:jc w:val="both"/>
        <w:rPr>
          <w:rFonts w:ascii="方正仿宋_GBK" w:hAnsi="Calibri" w:eastAsia="方正仿宋_GBK"/>
          <w:sz w:val="28"/>
          <w:szCs w:val="28"/>
        </w:rPr>
      </w:pPr>
    </w:p>
    <w:p>
      <w:pPr>
        <w:numPr>
          <w:ilvl w:val="0"/>
          <w:numId w:val="1"/>
        </w:numPr>
        <w:spacing w:line="520" w:lineRule="exact"/>
        <w:ind w:firstLine="560" w:firstLineChars="200"/>
        <w:jc w:val="both"/>
        <w:rPr>
          <w:rFonts w:ascii="方正仿宋_GBK" w:hAnsi="Calibri" w:eastAsia="方正仿宋_GBK"/>
          <w:sz w:val="28"/>
          <w:szCs w:val="28"/>
        </w:rPr>
      </w:pPr>
      <w:r>
        <w:rPr>
          <w:rFonts w:hint="eastAsia" w:ascii="方正仿宋_GBK" w:hAnsi="Calibri" w:eastAsia="方正仿宋_GBK"/>
          <w:sz w:val="28"/>
          <w:szCs w:val="28"/>
        </w:rPr>
        <w:t>措施项目可能需要搭设脚手架工程量</w:t>
      </w:r>
    </w:p>
    <w:tbl>
      <w:tblPr>
        <w:tblStyle w:val="9"/>
        <w:tblpPr w:leftFromText="180" w:rightFromText="180" w:vertAnchor="text" w:horzAnchor="page" w:tblpX="2610" w:tblpY="2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1703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80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项目名称及</w:t>
            </w:r>
          </w:p>
          <w:p>
            <w:pPr>
              <w:spacing w:line="52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项目特征描述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单位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工程量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80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外装修脚手架</w:t>
            </w:r>
          </w:p>
        </w:tc>
        <w:tc>
          <w:tcPr>
            <w:tcW w:w="170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㎡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2115</w:t>
            </w:r>
          </w:p>
        </w:tc>
      </w:tr>
    </w:tbl>
    <w:p>
      <w:pPr>
        <w:spacing w:line="520" w:lineRule="exact"/>
        <w:ind w:firstLine="560" w:firstLineChars="200"/>
        <w:jc w:val="both"/>
        <w:rPr>
          <w:rFonts w:ascii="方正仿宋_GBK" w:hAnsi="Calibri" w:eastAsia="方正仿宋_GBK"/>
          <w:sz w:val="28"/>
          <w:szCs w:val="28"/>
        </w:rPr>
      </w:pPr>
    </w:p>
    <w:p>
      <w:pPr>
        <w:spacing w:line="520" w:lineRule="exact"/>
        <w:ind w:firstLine="560" w:firstLineChars="200"/>
        <w:jc w:val="both"/>
        <w:rPr>
          <w:rFonts w:ascii="方正仿宋_GBK" w:hAnsi="Calibri" w:eastAsia="方正仿宋_GBK"/>
          <w:sz w:val="28"/>
          <w:szCs w:val="28"/>
        </w:rPr>
      </w:pPr>
    </w:p>
    <w:p>
      <w:pPr>
        <w:spacing w:line="520" w:lineRule="exact"/>
        <w:ind w:firstLine="560" w:firstLineChars="200"/>
        <w:jc w:val="both"/>
        <w:rPr>
          <w:rFonts w:ascii="方正仿宋_GBK" w:hAnsi="Calibri" w:eastAsia="方正仿宋_GBK"/>
          <w:sz w:val="28"/>
          <w:szCs w:val="28"/>
        </w:rPr>
      </w:pPr>
    </w:p>
    <w:p>
      <w:pPr>
        <w:spacing w:line="520" w:lineRule="exact"/>
        <w:ind w:firstLine="560" w:firstLineChars="200"/>
        <w:jc w:val="both"/>
        <w:rPr>
          <w:rFonts w:ascii="方正仿宋_GBK" w:hAnsi="Calibri" w:eastAsia="方正仿宋_GBK"/>
          <w:sz w:val="28"/>
          <w:szCs w:val="28"/>
        </w:rPr>
      </w:pPr>
    </w:p>
    <w:p>
      <w:pPr>
        <w:spacing w:line="520" w:lineRule="exact"/>
        <w:jc w:val="both"/>
        <w:rPr>
          <w:rFonts w:ascii="方正仿宋_GBK" w:hAnsi="Calibri" w:eastAsia="方正仿宋_GBK"/>
          <w:sz w:val="28"/>
          <w:szCs w:val="28"/>
        </w:rPr>
      </w:pPr>
    </w:p>
    <w:p>
      <w:pPr>
        <w:spacing w:line="520" w:lineRule="exact"/>
        <w:ind w:firstLine="562" w:firstLineChars="200"/>
        <w:jc w:val="both"/>
        <w:rPr>
          <w:rFonts w:ascii="方正仿宋_GBK" w:hAnsi="Calibri" w:eastAsia="方正仿宋_GBK"/>
          <w:sz w:val="28"/>
          <w:szCs w:val="28"/>
        </w:rPr>
      </w:pPr>
      <w:r>
        <w:rPr>
          <w:rFonts w:hint="eastAsia" w:ascii="方正仿宋_GBK" w:hAnsi="Calibri" w:eastAsia="方正仿宋_GBK"/>
          <w:b/>
          <w:bCs/>
          <w:sz w:val="28"/>
          <w:szCs w:val="28"/>
        </w:rPr>
        <w:t>说明：</w:t>
      </w:r>
      <w:r>
        <w:rPr>
          <w:rFonts w:hint="eastAsia" w:ascii="方正仿宋_GBK" w:hAnsi="Calibri" w:eastAsia="方正仿宋_GBK"/>
          <w:sz w:val="28"/>
          <w:szCs w:val="28"/>
        </w:rPr>
        <w:t>为保证安全文明施工，需搭设脚手架，局部搭设脚手架高度约为8米。</w:t>
      </w:r>
    </w:p>
    <w:p>
      <w:pPr>
        <w:spacing w:line="520" w:lineRule="exact"/>
        <w:ind w:firstLine="560" w:firstLineChars="200"/>
        <w:jc w:val="both"/>
        <w:rPr>
          <w:rFonts w:ascii="方正仿宋_GBK" w:hAnsi="Calibri" w:eastAsia="方正仿宋_GBK"/>
          <w:sz w:val="28"/>
          <w:szCs w:val="28"/>
        </w:rPr>
      </w:pPr>
      <w:r>
        <w:rPr>
          <w:rFonts w:hint="eastAsia" w:ascii="方正仿宋_GBK" w:hAnsi="Calibri" w:eastAsia="方正仿宋_GBK"/>
          <w:sz w:val="28"/>
          <w:szCs w:val="28"/>
        </w:rPr>
        <w:t>因搭设脚手架为翻新工程的措施费用，由投标单位自行考虑措施费用。以及其他项目措施费，均由投标单位自行考虑。</w:t>
      </w:r>
    </w:p>
    <w:p>
      <w:pPr>
        <w:spacing w:line="500" w:lineRule="exact"/>
      </w:pPr>
    </w:p>
    <w:p>
      <w:pPr>
        <w:spacing w:line="500" w:lineRule="exact"/>
        <w:ind w:left="17" w:leftChars="7" w:firstLine="739" w:firstLineChars="168"/>
        <w:rPr>
          <w:rFonts w:ascii="仿宋_GB2312" w:eastAsia="仿宋_GB2312"/>
          <w:color w:val="000000"/>
          <w:sz w:val="44"/>
          <w:szCs w:val="44"/>
        </w:rPr>
      </w:pPr>
    </w:p>
    <w:sectPr>
      <w:type w:val="continuous"/>
      <w:pgSz w:w="11907" w:h="16839"/>
      <w:pgMar w:top="1440" w:right="1474" w:bottom="1440" w:left="158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57CFE"/>
    <w:multiLevelType w:val="singleLevel"/>
    <w:tmpl w:val="9B257C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HorizontalSpacing w:val="120"/>
  <w:drawingGridVerticalSpacing w:val="163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3760B7"/>
    <w:rsid w:val="001A43A7"/>
    <w:rsid w:val="003760B7"/>
    <w:rsid w:val="00441316"/>
    <w:rsid w:val="005A4B11"/>
    <w:rsid w:val="00600566"/>
    <w:rsid w:val="00746CC0"/>
    <w:rsid w:val="008D2DBA"/>
    <w:rsid w:val="00A116A0"/>
    <w:rsid w:val="00A95AB0"/>
    <w:rsid w:val="00B738AD"/>
    <w:rsid w:val="00C8286F"/>
    <w:rsid w:val="00D32FF3"/>
    <w:rsid w:val="00DF444E"/>
    <w:rsid w:val="00E37559"/>
    <w:rsid w:val="00F20D47"/>
    <w:rsid w:val="16BDBE21"/>
    <w:rsid w:val="3D4E1F20"/>
    <w:rsid w:val="76DDA043"/>
    <w:rsid w:val="79FBD9C4"/>
    <w:rsid w:val="7E76144D"/>
    <w:rsid w:val="7EFBC563"/>
    <w:rsid w:val="7FFF9ED3"/>
    <w:rsid w:val="AB57C886"/>
    <w:rsid w:val="DCFFBFF0"/>
    <w:rsid w:val="EFFEC323"/>
    <w:rsid w:val="F2FBF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100" w:beforeAutospacing="1" w:after="100" w:afterAutospacing="1"/>
      <w:outlineLvl w:val="0"/>
    </w:pPr>
    <w:rPr>
      <w:rFonts w:ascii="宋体" w:hAnsi="Times New Roman" w:eastAsia="宋体" w:cs="Times New Roman"/>
      <w:b/>
      <w:kern w:val="36"/>
      <w:sz w:val="48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index 7"/>
    <w:basedOn w:val="1"/>
    <w:next w:val="1"/>
    <w:qFormat/>
    <w:uiPriority w:val="0"/>
    <w:pPr>
      <w:ind w:left="2520"/>
    </w:pPr>
    <w:rPr>
      <w:rFonts w:ascii="黑体" w:eastAsia="黑体"/>
      <w:sz w:val="32"/>
      <w:szCs w:val="32"/>
    </w:rPr>
  </w:style>
  <w:style w:type="paragraph" w:styleId="8">
    <w:name w:val="Normal (Web)"/>
    <w:next w:val="7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11">
    <w:name w:val="Strong"/>
    <w:qFormat/>
    <w:uiPriority w:val="0"/>
    <w:rPr>
      <w:b/>
    </w:rPr>
  </w:style>
  <w:style w:type="character" w:styleId="12">
    <w:name w:val="Emphasis"/>
    <w:qFormat/>
    <w:uiPriority w:val="0"/>
    <w:rPr>
      <w:i/>
    </w:rPr>
  </w:style>
  <w:style w:type="character" w:customStyle="1" w:styleId="13">
    <w:name w:val="批注框文本 Char"/>
    <w:basedOn w:val="10"/>
    <w:link w:val="6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361</Words>
  <Characters>2062</Characters>
  <Lines>17</Lines>
  <Paragraphs>4</Paragraphs>
  <TotalTime>1</TotalTime>
  <ScaleCrop>false</ScaleCrop>
  <LinksUpToDate>false</LinksUpToDate>
  <CharactersWithSpaces>2419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2025-03-25T09:04:00Z</dcterms:created>
  <dc:creator>王代琨</dc:creator>
  <cp:lastModifiedBy>gxxc</cp:lastModifiedBy>
  <cp:lastPrinted>2025-07-08T02:43:00Z</cp:lastPrinted>
  <dcterms:modified xsi:type="dcterms:W3CDTF">2026-05-28T11:01:59Z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